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text" w:tblpX="-851" w:tblpY="-231"/>
        <w:tblW w:w="10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832"/>
        <w:gridCol w:w="3066"/>
        <w:gridCol w:w="1445"/>
        <w:gridCol w:w="2037"/>
      </w:tblGrid>
      <w:tr w:rsidR="002F1394" w14:paraId="323558E4" w14:textId="77777777" w:rsidTr="002F1394">
        <w:tc>
          <w:tcPr>
            <w:tcW w:w="832" w:type="dxa"/>
            <w:vAlign w:val="center"/>
          </w:tcPr>
          <w:p w14:paraId="136428BA" w14:textId="69DFA342" w:rsidR="00947CDD" w:rsidRDefault="00947CDD" w:rsidP="002F1394">
            <w:pPr>
              <w:ind w:hanging="426"/>
              <w:rPr>
                <w:sz w:val="26"/>
                <w:szCs w:val="26"/>
              </w:rPr>
            </w:pPr>
          </w:p>
        </w:tc>
        <w:tc>
          <w:tcPr>
            <w:tcW w:w="2832" w:type="dxa"/>
            <w:vAlign w:val="center"/>
          </w:tcPr>
          <w:p w14:paraId="047B2BFC" w14:textId="745A2F62" w:rsidR="00947CDD" w:rsidRDefault="002F1394" w:rsidP="002F1394">
            <w:pPr>
              <w:ind w:right="1554"/>
              <w:jc w:val="righ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it-IT"/>
              </w:rPr>
              <w:drawing>
                <wp:inline distT="0" distB="0" distL="0" distR="0" wp14:anchorId="42D8CB6C" wp14:editId="1200BBCA">
                  <wp:extent cx="609600" cy="695246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SSOVIAGGI-CONFESERCENTI NEW sm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821" cy="72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04530FCF" w14:textId="43359335" w:rsidR="00947CDD" w:rsidRDefault="002F1394" w:rsidP="002F1394">
            <w:pPr>
              <w:ind w:firstLine="180"/>
              <w:jc w:val="center"/>
              <w:rPr>
                <w:sz w:val="26"/>
                <w:szCs w:val="26"/>
              </w:rPr>
            </w:pPr>
            <w:r w:rsidRPr="006533F6">
              <w:rPr>
                <w:rFonts w:eastAsia="Times New Roman"/>
                <w:b/>
                <w:noProof/>
                <w:color w:val="333333"/>
                <w:sz w:val="32"/>
                <w:szCs w:val="32"/>
                <w:lang w:eastAsia="it-IT"/>
              </w:rPr>
              <w:drawing>
                <wp:inline distT="0" distB="0" distL="0" distR="0" wp14:anchorId="795D2341" wp14:editId="051E6E00">
                  <wp:extent cx="1562100" cy="392404"/>
                  <wp:effectExtent l="0" t="0" r="0" b="8255"/>
                  <wp:docPr id="4" name="Immagine 4" descr="C:\Users\Flavia\Desktop\LOGHI ASTOI\logo_astoi_confindustria_bandiera (bandiera png trasparente) gr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lavia\Desktop\LOGHI ASTOI\logo_astoi_confindustria_bandiera (bandiera png trasparente) gr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313" cy="40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445" w:type="dxa"/>
            <w:vAlign w:val="center"/>
          </w:tcPr>
          <w:p w14:paraId="01922097" w14:textId="326A8900" w:rsidR="00947CDD" w:rsidRDefault="002F1394" w:rsidP="002F13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37" w:type="dxa"/>
            <w:vAlign w:val="center"/>
          </w:tcPr>
          <w:p w14:paraId="5DF8F0A9" w14:textId="77777777" w:rsidR="00947CDD" w:rsidRDefault="00947CDD" w:rsidP="002F1394">
            <w:pPr>
              <w:ind w:right="2"/>
              <w:jc w:val="right"/>
              <w:rPr>
                <w:sz w:val="26"/>
                <w:szCs w:val="2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691016B" wp14:editId="33F0579D">
                  <wp:extent cx="713862" cy="10096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43" cy="106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9FEB6F" w14:textId="77777777" w:rsidR="00947CDD" w:rsidRPr="005A0223" w:rsidRDefault="00947CDD" w:rsidP="00947CDD">
      <w:pPr>
        <w:pStyle w:val="ox-d30456f8d2-msonormal"/>
        <w:rPr>
          <w:rStyle w:val="Enfasigrassetto"/>
          <w:rFonts w:ascii="Verdana" w:hAnsi="Verdana" w:cs="Arial"/>
          <w:color w:val="000000" w:themeColor="text1"/>
          <w:sz w:val="22"/>
          <w:szCs w:val="22"/>
        </w:rPr>
      </w:pPr>
    </w:p>
    <w:p w14:paraId="38DECE78" w14:textId="3E116E0A" w:rsidR="005A0223" w:rsidRPr="005A0223" w:rsidRDefault="005A0223" w:rsidP="005A02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it-IT"/>
        </w:rPr>
      </w:pPr>
      <w:r w:rsidRPr="005A0223">
        <w:rPr>
          <w:rFonts w:ascii="Verdana" w:eastAsia="Times New Roman" w:hAnsi="Verdana" w:cs="Times New Roman"/>
          <w:color w:val="000000"/>
          <w:lang w:eastAsia="it-IT"/>
        </w:rPr>
        <w:t>COMUNICATO STAMPA CONGIUNTO</w:t>
      </w:r>
    </w:p>
    <w:p w14:paraId="3DB75C36" w14:textId="77777777" w:rsidR="005A0223" w:rsidRPr="005A0223" w:rsidRDefault="005A0223" w:rsidP="005A0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6A3AE5B" w14:textId="77777777" w:rsidR="005A0223" w:rsidRPr="005A0223" w:rsidRDefault="005A0223" w:rsidP="005A0223">
      <w:pPr>
        <w:spacing w:line="288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5A0223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it-IT"/>
        </w:rPr>
        <w:t>TURISMO ORGANIZZATO, AGENZIE DI VIAGGIO E TOUR OPERATOR:</w:t>
      </w:r>
    </w:p>
    <w:p w14:paraId="6064ADF3" w14:textId="77777777" w:rsidR="005A0223" w:rsidRPr="005A0223" w:rsidRDefault="005A0223" w:rsidP="005A0223">
      <w:pPr>
        <w:spacing w:line="288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5A0223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it-IT"/>
        </w:rPr>
        <w:t>BENE ARRIVO PRIMI CONTRIBUTI, MA SUBITO INCONTRO CON IL MIBACT PER AFFRONTARE URGENZE DEL SETTORE.</w:t>
      </w:r>
    </w:p>
    <w:p w14:paraId="666B84AD" w14:textId="0377994B" w:rsidR="005A0223" w:rsidRPr="005A0223" w:rsidRDefault="005A0223" w:rsidP="005A0223">
      <w:pPr>
        <w:spacing w:line="288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5A0223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it-IT"/>
        </w:rPr>
        <w:t>SERVONO ULTERIORI INTERVENTI</w:t>
      </w:r>
    </w:p>
    <w:p w14:paraId="45CDBCB6" w14:textId="671DA55D" w:rsidR="005A0223" w:rsidRPr="005A0223" w:rsidRDefault="005A0223" w:rsidP="005A0223">
      <w:pPr>
        <w:spacing w:line="288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5A0223">
        <w:rPr>
          <w:rFonts w:ascii="Verdana" w:eastAsia="Times New Roman" w:hAnsi="Verdana" w:cs="Calibri"/>
          <w:color w:val="000000"/>
          <w:lang w:eastAsia="it-IT"/>
        </w:rPr>
        <w:t>ASSOVIAGGI Confesercenti, ASTOI Confindustria</w:t>
      </w:r>
      <w:r w:rsidR="00255BFE">
        <w:rPr>
          <w:rFonts w:ascii="Verdana" w:eastAsia="Times New Roman" w:hAnsi="Verdana" w:cs="Calibri"/>
          <w:color w:val="000000"/>
          <w:lang w:eastAsia="it-IT"/>
        </w:rPr>
        <w:t xml:space="preserve"> Viaggi</w:t>
      </w:r>
      <w:r w:rsidRPr="005A0223">
        <w:rPr>
          <w:rFonts w:ascii="Verdana" w:eastAsia="Times New Roman" w:hAnsi="Verdana" w:cs="Calibri"/>
          <w:color w:val="000000"/>
          <w:lang w:eastAsia="it-IT"/>
        </w:rPr>
        <w:t>, e FTO Confcommercio confermano che in queste ore stanno finalmente arrivando sui conti bancari di agenzie di viaggio e tour operator i primi contributi a fondo perduto, che coprono le perdite da marzo a luglio 2020 e che sono stati stanziati con i vari decreti emanati dallo scorso maggio in poi.</w:t>
      </w:r>
    </w:p>
    <w:p w14:paraId="00CD601F" w14:textId="77777777" w:rsidR="005A0223" w:rsidRPr="005A0223" w:rsidRDefault="005A0223" w:rsidP="005A0223">
      <w:pPr>
        <w:spacing w:line="288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5A0223">
        <w:rPr>
          <w:rFonts w:ascii="Verdana" w:eastAsia="Times New Roman" w:hAnsi="Verdana" w:cs="Calibri"/>
          <w:color w:val="000000"/>
          <w:lang w:eastAsia="it-IT"/>
        </w:rPr>
        <w:t>Una prima boccata di ossigeno per le imprese del turismo organizzato in grave sofferenza già dallo scorso 23 febbraio; un settore senza alcuna speranza di vedere i primi segnali di cambiamento prima della prossima estate 2021, se non oltre.</w:t>
      </w:r>
    </w:p>
    <w:p w14:paraId="61ED3C1C" w14:textId="29A58FE6" w:rsidR="005A0223" w:rsidRPr="005A0223" w:rsidRDefault="005A0223" w:rsidP="005A0223">
      <w:pPr>
        <w:spacing w:line="288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5A0223">
        <w:rPr>
          <w:rFonts w:ascii="Verdana" w:eastAsia="Times New Roman" w:hAnsi="Verdana" w:cs="Calibri"/>
          <w:color w:val="000000"/>
          <w:lang w:eastAsia="it-IT"/>
        </w:rPr>
        <w:t>ASSOVIAGGI, ASTOI e FTO ringrazia</w:t>
      </w:r>
      <w:r w:rsidR="00113FAB">
        <w:rPr>
          <w:rFonts w:ascii="Verdana" w:eastAsia="Times New Roman" w:hAnsi="Verdana" w:cs="Calibri"/>
          <w:color w:val="000000"/>
          <w:lang w:eastAsia="it-IT"/>
        </w:rPr>
        <w:t>n</w:t>
      </w:r>
      <w:r w:rsidRPr="005A0223">
        <w:rPr>
          <w:rFonts w:ascii="Verdana" w:eastAsia="Times New Roman" w:hAnsi="Verdana" w:cs="Calibri"/>
          <w:color w:val="000000"/>
          <w:lang w:eastAsia="it-IT"/>
        </w:rPr>
        <w:t xml:space="preserve">o il </w:t>
      </w:r>
      <w:proofErr w:type="spellStart"/>
      <w:r w:rsidRPr="005A0223">
        <w:rPr>
          <w:rFonts w:ascii="Verdana" w:eastAsia="Times New Roman" w:hAnsi="Verdana" w:cs="Calibri"/>
          <w:color w:val="000000"/>
          <w:lang w:eastAsia="it-IT"/>
        </w:rPr>
        <w:t>MiBACT</w:t>
      </w:r>
      <w:proofErr w:type="spellEnd"/>
      <w:r w:rsidRPr="005A0223">
        <w:rPr>
          <w:rFonts w:ascii="Verdana" w:eastAsia="Times New Roman" w:hAnsi="Verdana" w:cs="Calibri"/>
          <w:color w:val="000000"/>
          <w:lang w:eastAsia="it-IT"/>
        </w:rPr>
        <w:t>, ma ribadiscono che il </w:t>
      </w:r>
      <w:r w:rsidRPr="005A0223">
        <w:rPr>
          <w:rFonts w:ascii="Verdana" w:eastAsia="Times New Roman" w:hAnsi="Verdana" w:cs="Calibri"/>
          <w:b/>
          <w:bCs/>
          <w:color w:val="000000"/>
          <w:lang w:eastAsia="it-IT"/>
        </w:rPr>
        <w:t>comparto ha bisogno con urgenza di ulteriori interventi,</w:t>
      </w:r>
      <w:r w:rsidRPr="005A0223">
        <w:rPr>
          <w:rFonts w:ascii="Verdana" w:eastAsia="Times New Roman" w:hAnsi="Verdana" w:cs="Calibri"/>
          <w:color w:val="000000"/>
          <w:lang w:eastAsia="it-IT"/>
        </w:rPr>
        <w:t> già più volte segnalati e per i quali, nei giorni scorsi, è stata inviata una lettera e richiesto uno specifico incontro.</w:t>
      </w:r>
    </w:p>
    <w:p w14:paraId="6527D683" w14:textId="77777777" w:rsidR="005A0223" w:rsidRPr="005A0223" w:rsidRDefault="005A0223" w:rsidP="005A0223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5A0223">
        <w:rPr>
          <w:rFonts w:ascii="Verdana" w:eastAsia="Times New Roman" w:hAnsi="Verdana" w:cs="Calibri"/>
          <w:color w:val="000000"/>
          <w:lang w:eastAsia="it-IT"/>
        </w:rPr>
        <w:t>Le associazioni del turismo organizzato si riferiscono in particolare a:</w:t>
      </w:r>
    </w:p>
    <w:p w14:paraId="445D4AD0" w14:textId="77777777" w:rsidR="005A0223" w:rsidRPr="005A0223" w:rsidRDefault="005A0223" w:rsidP="005A0223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A0223">
        <w:rPr>
          <w:rFonts w:ascii="Verdana" w:eastAsia="Times New Roman" w:hAnsi="Verdana" w:cs="Times New Roman"/>
          <w:color w:val="000000"/>
          <w:lang w:eastAsia="it-IT"/>
        </w:rPr>
        <w:t>- </w:t>
      </w:r>
      <w:r w:rsidRPr="005A0223">
        <w:rPr>
          <w:rFonts w:ascii="Verdana" w:eastAsia="Times New Roman" w:hAnsi="Verdana" w:cs="Times New Roman"/>
          <w:b/>
          <w:bCs/>
          <w:color w:val="000000"/>
          <w:lang w:eastAsia="it-IT"/>
        </w:rPr>
        <w:t>rifinanziamento del Fondo perduto per Tour Operator e Agenzie di Viaggi per la copertura delle perdite da agosto a dicembre 2020,</w:t>
      </w:r>
      <w:r w:rsidRPr="005A0223">
        <w:rPr>
          <w:rFonts w:ascii="Verdana" w:eastAsia="Times New Roman" w:hAnsi="Verdana" w:cs="Times New Roman"/>
          <w:color w:val="000000"/>
          <w:lang w:eastAsia="it-IT"/>
        </w:rPr>
        <w:t> quantificate in oltre 7 miliardi di euro; </w:t>
      </w:r>
    </w:p>
    <w:p w14:paraId="4A0BE4A1" w14:textId="77777777" w:rsidR="005A0223" w:rsidRPr="005A0223" w:rsidRDefault="005A0223" w:rsidP="005A0223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A0223">
        <w:rPr>
          <w:rFonts w:ascii="Verdana" w:eastAsia="Times New Roman" w:hAnsi="Verdana" w:cs="Times New Roman"/>
          <w:b/>
          <w:bCs/>
          <w:color w:val="000000"/>
          <w:lang w:eastAsia="it-IT"/>
        </w:rPr>
        <w:t>- superamento delle problematiche relative all’autorizzazione della Commissione Europea sugli aiuti di Stato</w:t>
      </w:r>
      <w:r w:rsidRPr="005A0223">
        <w:rPr>
          <w:rFonts w:ascii="Verdana" w:eastAsia="Times New Roman" w:hAnsi="Verdana" w:cs="Times New Roman"/>
          <w:color w:val="000000"/>
          <w:lang w:eastAsia="it-IT"/>
        </w:rPr>
        <w:t>, tema che - nonostante molti non ne siano a conoscenza</w:t>
      </w:r>
      <w:r w:rsidRPr="005A0223">
        <w:rPr>
          <w:rFonts w:ascii="Verdana" w:eastAsia="Times New Roman" w:hAnsi="Verdana" w:cs="Times New Roman"/>
          <w:b/>
          <w:bCs/>
          <w:color w:val="000000"/>
          <w:lang w:eastAsia="it-IT"/>
        </w:rPr>
        <w:t> - </w:t>
      </w:r>
      <w:r w:rsidRPr="005A0223">
        <w:rPr>
          <w:rFonts w:ascii="Verdana" w:eastAsia="Times New Roman" w:hAnsi="Verdana" w:cs="Times New Roman"/>
          <w:color w:val="000000"/>
          <w:lang w:eastAsia="it-IT"/>
        </w:rPr>
        <w:t>tocca indistintamente tutte le imprese, di piccole, medie o grandi dimensioni</w:t>
      </w:r>
      <w:r w:rsidRPr="005A0223">
        <w:rPr>
          <w:rFonts w:ascii="Verdana" w:eastAsia="Times New Roman" w:hAnsi="Verdana" w:cs="Times New Roman"/>
          <w:b/>
          <w:bCs/>
          <w:color w:val="000000"/>
          <w:lang w:eastAsia="it-IT"/>
        </w:rPr>
        <w:t>;</w:t>
      </w:r>
      <w:r w:rsidRPr="005A0223">
        <w:rPr>
          <w:rFonts w:ascii="Verdana" w:eastAsia="Times New Roman" w:hAnsi="Verdana" w:cs="Times New Roman"/>
          <w:color w:val="000000"/>
          <w:lang w:eastAsia="it-IT"/>
        </w:rPr>
        <w:t> </w:t>
      </w:r>
    </w:p>
    <w:p w14:paraId="454ED0E0" w14:textId="77777777" w:rsidR="005A0223" w:rsidRPr="005A0223" w:rsidRDefault="005A0223" w:rsidP="005A0223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A0223">
        <w:rPr>
          <w:rFonts w:ascii="Verdana" w:eastAsia="Times New Roman" w:hAnsi="Verdana" w:cs="Times New Roman"/>
          <w:color w:val="000000"/>
          <w:lang w:eastAsia="it-IT"/>
        </w:rPr>
        <w:t>-</w:t>
      </w:r>
      <w:r w:rsidRPr="005A0223">
        <w:rPr>
          <w:rFonts w:ascii="Verdana" w:eastAsia="Times New Roman" w:hAnsi="Verdana" w:cs="Times New Roman"/>
          <w:b/>
          <w:bCs/>
          <w:color w:val="000000"/>
          <w:lang w:eastAsia="it-IT"/>
        </w:rPr>
        <w:t> incremento del Fondo per il rimborso dei voucher turistici emessi da imprese fallite o insolventi a causa della pandemia</w:t>
      </w:r>
      <w:r w:rsidRPr="005A0223">
        <w:rPr>
          <w:rFonts w:ascii="Verdana" w:eastAsia="Times New Roman" w:hAnsi="Verdana" w:cs="Times New Roman"/>
          <w:color w:val="000000"/>
          <w:lang w:eastAsia="it-IT"/>
        </w:rPr>
        <w:t>, per il quale oggi sono stati stanziati soli 5 milioni di euro a fronte di almeno 500 milioni di voucher emessi dalla filiera; </w:t>
      </w:r>
    </w:p>
    <w:p w14:paraId="7BAFF9C9" w14:textId="77777777" w:rsidR="005A0223" w:rsidRPr="005A0223" w:rsidRDefault="005A0223" w:rsidP="005A0223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A0223">
        <w:rPr>
          <w:rFonts w:ascii="Verdana" w:eastAsia="Times New Roman" w:hAnsi="Verdana" w:cs="Times New Roman"/>
          <w:color w:val="000000"/>
          <w:lang w:eastAsia="it-IT"/>
        </w:rPr>
        <w:t>- </w:t>
      </w:r>
      <w:r w:rsidRPr="005A0223">
        <w:rPr>
          <w:rFonts w:ascii="Verdana" w:eastAsia="Times New Roman" w:hAnsi="Verdana" w:cs="Times New Roman"/>
          <w:b/>
          <w:bCs/>
          <w:color w:val="000000"/>
          <w:lang w:eastAsia="it-IT"/>
        </w:rPr>
        <w:t>riduzione dell’aliquota Iva 74ter;</w:t>
      </w:r>
    </w:p>
    <w:p w14:paraId="290EA11C" w14:textId="77777777" w:rsidR="005A0223" w:rsidRPr="005A0223" w:rsidRDefault="005A0223" w:rsidP="005A0223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A0223">
        <w:rPr>
          <w:rFonts w:ascii="Verdana" w:eastAsia="Times New Roman" w:hAnsi="Verdana" w:cs="Times New Roman"/>
          <w:b/>
          <w:bCs/>
          <w:color w:val="000000"/>
          <w:lang w:eastAsia="it-IT"/>
        </w:rPr>
        <w:t>- ripartenza dei viaggi in sicurezza</w:t>
      </w:r>
      <w:r w:rsidRPr="005A0223">
        <w:rPr>
          <w:rFonts w:ascii="Verdana" w:eastAsia="Times New Roman" w:hAnsi="Verdana" w:cs="Times New Roman"/>
          <w:color w:val="000000"/>
          <w:lang w:eastAsia="it-IT"/>
        </w:rPr>
        <w:t>, attraverso l'utilizzo dei tamponi all’andata e al ritorno dal viaggio.</w:t>
      </w:r>
    </w:p>
    <w:p w14:paraId="31478A36" w14:textId="77777777" w:rsidR="005A0223" w:rsidRPr="005A0223" w:rsidRDefault="005A0223" w:rsidP="005A0223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A0223">
        <w:rPr>
          <w:rFonts w:ascii="Verdana" w:eastAsia="Times New Roman" w:hAnsi="Verdana" w:cs="Times New Roman"/>
          <w:color w:val="000000"/>
          <w:lang w:eastAsia="it-IT"/>
        </w:rPr>
        <w:t> </w:t>
      </w:r>
    </w:p>
    <w:p w14:paraId="208E07B2" w14:textId="77777777" w:rsidR="005A0223" w:rsidRPr="005A0223" w:rsidRDefault="005A0223" w:rsidP="005A0223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5A0223">
        <w:rPr>
          <w:rFonts w:ascii="Verdana" w:eastAsia="Times New Roman" w:hAnsi="Verdana" w:cs="Calibri"/>
          <w:color w:val="000000"/>
          <w:lang w:eastAsia="it-IT"/>
        </w:rPr>
        <w:t>È poi fondamentale che le Associazioni di categoria vengano </w:t>
      </w:r>
      <w:r w:rsidRPr="005A0223">
        <w:rPr>
          <w:rFonts w:ascii="Verdana" w:eastAsia="Times New Roman" w:hAnsi="Verdana" w:cs="Calibri"/>
          <w:b/>
          <w:bCs/>
          <w:color w:val="000000"/>
          <w:lang w:eastAsia="it-IT"/>
        </w:rPr>
        <w:t>coinvolte direttamente nell’elaborazione di progetti </w:t>
      </w:r>
      <w:r w:rsidRPr="005A0223">
        <w:rPr>
          <w:rFonts w:ascii="Verdana" w:eastAsia="Times New Roman" w:hAnsi="Verdana" w:cs="Calibri"/>
          <w:color w:val="000000"/>
          <w:lang w:eastAsia="it-IT"/>
        </w:rPr>
        <w:t>che vedano la filiera del turismo organizzato protagonista nella fase di ripartenza e partecipe nella condivisione delle modalità di allocazione delle risorse derivanti dal</w:t>
      </w:r>
      <w:r w:rsidRPr="005A0223">
        <w:rPr>
          <w:rFonts w:ascii="Verdana" w:eastAsia="Times New Roman" w:hAnsi="Verdana" w:cs="Calibri"/>
          <w:b/>
          <w:bCs/>
          <w:color w:val="000000"/>
          <w:lang w:eastAsia="it-IT"/>
        </w:rPr>
        <w:t> </w:t>
      </w:r>
      <w:proofErr w:type="spellStart"/>
      <w:r w:rsidRPr="005A0223">
        <w:rPr>
          <w:rFonts w:ascii="Verdana" w:eastAsia="Times New Roman" w:hAnsi="Verdana" w:cs="Calibri"/>
          <w:b/>
          <w:bCs/>
          <w:color w:val="000000"/>
          <w:lang w:eastAsia="it-IT"/>
        </w:rPr>
        <w:t>Recovery</w:t>
      </w:r>
      <w:proofErr w:type="spellEnd"/>
      <w:r w:rsidRPr="005A0223">
        <w:rPr>
          <w:rFonts w:ascii="Verdana" w:eastAsia="Times New Roman" w:hAnsi="Verdana" w:cs="Calibri"/>
          <w:b/>
          <w:bCs/>
          <w:color w:val="000000"/>
          <w:lang w:eastAsia="it-IT"/>
        </w:rPr>
        <w:t xml:space="preserve"> Plan.</w:t>
      </w:r>
    </w:p>
    <w:p w14:paraId="03C9F57C" w14:textId="77777777" w:rsidR="005A0223" w:rsidRPr="005A0223" w:rsidRDefault="005A0223" w:rsidP="005A0223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5A0223">
        <w:rPr>
          <w:rFonts w:ascii="Verdana" w:eastAsia="Times New Roman" w:hAnsi="Verdana" w:cs="Calibri"/>
          <w:color w:val="000000"/>
          <w:lang w:eastAsia="it-IT"/>
        </w:rPr>
        <w:lastRenderedPageBreak/>
        <w:t>ASSOVIAGGI, ASTOI e FTO si augurano che il Ministero voglia proseguire il proficuo dialogo avviato, non facendo mancare il proprio sostegno ad un comparto che, diversamente, rischia di essere cancellato dalla pandemia.</w:t>
      </w:r>
    </w:p>
    <w:p w14:paraId="75DB43E6" w14:textId="1E409370" w:rsidR="005A0223" w:rsidRPr="005A0223" w:rsidRDefault="005A0223" w:rsidP="005A0223">
      <w:pPr>
        <w:spacing w:line="235" w:lineRule="atLeast"/>
        <w:rPr>
          <w:rFonts w:ascii="Calibri" w:eastAsia="Times New Roman" w:hAnsi="Calibri" w:cs="Calibri"/>
          <w:color w:val="000000"/>
          <w:lang w:eastAsia="it-IT"/>
        </w:rPr>
      </w:pPr>
    </w:p>
    <w:p w14:paraId="77C8D50C" w14:textId="77777777" w:rsidR="005A0223" w:rsidRPr="005A0223" w:rsidRDefault="005A0223" w:rsidP="005A0223">
      <w:pPr>
        <w:spacing w:line="235" w:lineRule="atLeast"/>
        <w:rPr>
          <w:rFonts w:ascii="Calibri" w:eastAsia="Times New Roman" w:hAnsi="Calibri" w:cs="Calibri"/>
          <w:color w:val="000000"/>
          <w:lang w:eastAsia="it-IT"/>
        </w:rPr>
      </w:pPr>
      <w:r w:rsidRPr="005A0223">
        <w:rPr>
          <w:rFonts w:ascii="Verdana" w:eastAsia="Times New Roman" w:hAnsi="Verdana" w:cs="Calibri"/>
          <w:color w:val="000000"/>
          <w:lang w:eastAsia="it-IT"/>
        </w:rPr>
        <w:t>Roma, 23 dicembre 2020</w:t>
      </w:r>
    </w:p>
    <w:p w14:paraId="4170BB87" w14:textId="77777777" w:rsidR="002F1394" w:rsidRDefault="002F1394">
      <w:pPr>
        <w:rPr>
          <w:rFonts w:ascii="Verdana" w:hAnsi="Verdana" w:cs="Arial"/>
        </w:rPr>
      </w:pPr>
    </w:p>
    <w:p w14:paraId="6C9D6978" w14:textId="77777777" w:rsidR="00C714CF" w:rsidRPr="00C714CF" w:rsidRDefault="00C714CF">
      <w:pPr>
        <w:rPr>
          <w:rFonts w:ascii="Arial" w:hAnsi="Arial" w:cs="Arial"/>
        </w:rPr>
      </w:pPr>
    </w:p>
    <w:p w14:paraId="5437D978" w14:textId="77777777" w:rsidR="00C714CF" w:rsidRPr="002C3899" w:rsidRDefault="00C714CF" w:rsidP="00C71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2C3899">
        <w:rPr>
          <w:rFonts w:ascii="Arial" w:hAnsi="Arial" w:cs="Arial"/>
          <w:sz w:val="18"/>
          <w:szCs w:val="18"/>
          <w:u w:val="single"/>
        </w:rPr>
        <w:t>Per informazioni, richieste stampa e interviste:</w:t>
      </w:r>
    </w:p>
    <w:p w14:paraId="7D9EBC43" w14:textId="77777777" w:rsidR="00C714CF" w:rsidRPr="002C3899" w:rsidRDefault="00C714CF" w:rsidP="00C714C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C3899">
        <w:rPr>
          <w:rFonts w:ascii="Arial" w:hAnsi="Arial" w:cs="Arial"/>
          <w:b/>
          <w:sz w:val="18"/>
          <w:szCs w:val="18"/>
        </w:rPr>
        <w:t>Sara Ferdeghini</w:t>
      </w:r>
    </w:p>
    <w:p w14:paraId="4DA95737" w14:textId="77777777" w:rsidR="00C714CF" w:rsidRPr="002C3899" w:rsidRDefault="00C714CF" w:rsidP="00C714C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C3899">
        <w:rPr>
          <w:rFonts w:ascii="Arial" w:hAnsi="Arial" w:cs="Arial"/>
          <w:b/>
          <w:sz w:val="18"/>
          <w:szCs w:val="18"/>
        </w:rPr>
        <w:t>Ufficio Stampa ASTOI Confindustria Viaggi</w:t>
      </w:r>
    </w:p>
    <w:p w14:paraId="7483C300" w14:textId="77777777" w:rsidR="00C714CF" w:rsidRPr="002C3899" w:rsidRDefault="00C714CF" w:rsidP="00C714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3899">
        <w:rPr>
          <w:rFonts w:ascii="Arial" w:hAnsi="Arial" w:cs="Arial"/>
          <w:sz w:val="18"/>
          <w:szCs w:val="18"/>
        </w:rPr>
        <w:t>+ 39 335 7488592</w:t>
      </w:r>
    </w:p>
    <w:p w14:paraId="7DDCD806" w14:textId="77777777" w:rsidR="00C714CF" w:rsidRPr="002C3899" w:rsidRDefault="00113FAB" w:rsidP="00C714CF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8" w:history="1">
        <w:r w:rsidR="00C714CF" w:rsidRPr="002C3899">
          <w:rPr>
            <w:rStyle w:val="Collegamentoipertestuale"/>
            <w:rFonts w:ascii="Arial" w:hAnsi="Arial" w:cs="Arial"/>
            <w:sz w:val="18"/>
            <w:szCs w:val="18"/>
          </w:rPr>
          <w:t>sara@ferdeghinicomunicazione.it</w:t>
        </w:r>
      </w:hyperlink>
    </w:p>
    <w:p w14:paraId="1C58564B" w14:textId="77777777" w:rsidR="00C714CF" w:rsidRPr="002C3899" w:rsidRDefault="00113FAB" w:rsidP="00C714CF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9" w:history="1">
        <w:r w:rsidR="00C714CF" w:rsidRPr="002C3899">
          <w:rPr>
            <w:rStyle w:val="Collegamentoipertestuale"/>
            <w:rFonts w:ascii="Arial" w:hAnsi="Arial" w:cs="Arial"/>
            <w:sz w:val="18"/>
            <w:szCs w:val="18"/>
          </w:rPr>
          <w:t>comunicazione@astoi.com</w:t>
        </w:r>
      </w:hyperlink>
    </w:p>
    <w:p w14:paraId="03F33552" w14:textId="77777777" w:rsidR="00C714CF" w:rsidRPr="002C3899" w:rsidRDefault="00C714CF" w:rsidP="00C714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3899">
        <w:rPr>
          <w:rFonts w:ascii="Arial" w:hAnsi="Arial" w:cs="Arial"/>
          <w:sz w:val="18"/>
          <w:szCs w:val="18"/>
        </w:rPr>
        <w:t xml:space="preserve">Ferdeghini Comunicazione </w:t>
      </w:r>
      <w:proofErr w:type="spellStart"/>
      <w:r w:rsidRPr="002C3899">
        <w:rPr>
          <w:rFonts w:ascii="Arial" w:hAnsi="Arial" w:cs="Arial"/>
          <w:sz w:val="18"/>
          <w:szCs w:val="18"/>
        </w:rPr>
        <w:t>Srl</w:t>
      </w:r>
      <w:proofErr w:type="spellEnd"/>
    </w:p>
    <w:p w14:paraId="24513580" w14:textId="77777777" w:rsidR="00C714CF" w:rsidRPr="002C3899" w:rsidRDefault="00C714CF" w:rsidP="00C714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7E3781" w14:textId="77777777" w:rsidR="00C714CF" w:rsidRPr="002C3899" w:rsidRDefault="00C714CF" w:rsidP="00C714CF">
      <w:pPr>
        <w:rPr>
          <w:rFonts w:ascii="Arial" w:hAnsi="Arial" w:cs="Arial"/>
          <w:sz w:val="18"/>
          <w:szCs w:val="18"/>
        </w:rPr>
      </w:pPr>
      <w:r w:rsidRPr="002C3899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3318AD2" wp14:editId="1EA73CFC">
            <wp:extent cx="1247140" cy="318770"/>
            <wp:effectExtent l="0" t="0" r="0" b="0"/>
            <wp:docPr id="6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43F0F" w14:textId="77777777" w:rsidR="00C714CF" w:rsidRPr="002C3899" w:rsidRDefault="00C714CF" w:rsidP="00C714CF">
      <w:pPr>
        <w:rPr>
          <w:rFonts w:ascii="Arial" w:hAnsi="Arial" w:cs="Arial"/>
          <w:sz w:val="18"/>
          <w:szCs w:val="18"/>
        </w:rPr>
      </w:pPr>
    </w:p>
    <w:p w14:paraId="0493EB35" w14:textId="77777777" w:rsidR="00C714CF" w:rsidRPr="00DF5785" w:rsidRDefault="00C714CF" w:rsidP="00C714CF">
      <w:pPr>
        <w:rPr>
          <w:rFonts w:ascii="Arial" w:hAnsi="Arial" w:cs="Arial"/>
          <w:sz w:val="18"/>
          <w:szCs w:val="18"/>
        </w:rPr>
      </w:pPr>
      <w:r w:rsidRPr="002C3899">
        <w:rPr>
          <w:rFonts w:ascii="Arial" w:hAnsi="Arial" w:cs="Arial"/>
          <w:sz w:val="18"/>
          <w:szCs w:val="18"/>
        </w:rPr>
        <w:t>Viale Pasteur, 10 (Palazzo Confindustria) 00144 Roma</w:t>
      </w:r>
    </w:p>
    <w:p w14:paraId="39B3120B" w14:textId="6508D04E" w:rsidR="00C714CF" w:rsidRPr="00F964F0" w:rsidRDefault="00C714CF" w:rsidP="00C714CF">
      <w:pPr>
        <w:jc w:val="both"/>
        <w:rPr>
          <w:rFonts w:ascii="Arial" w:hAnsi="Arial" w:cs="Arial"/>
          <w:sz w:val="20"/>
          <w:szCs w:val="20"/>
        </w:rPr>
      </w:pPr>
      <w:r w:rsidRPr="00F964F0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</w:t>
      </w:r>
    </w:p>
    <w:p w14:paraId="1D793C13" w14:textId="4F025A2D" w:rsidR="00C714CF" w:rsidRPr="00C714CF" w:rsidRDefault="00C714CF" w:rsidP="00C714CF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i/>
          <w:iCs/>
          <w:sz w:val="20"/>
          <w:szCs w:val="20"/>
        </w:rPr>
      </w:pPr>
      <w:r w:rsidRPr="00F964F0">
        <w:rPr>
          <w:rFonts w:ascii="Arial" w:hAnsi="Arial" w:cs="Arial"/>
          <w:i/>
          <w:iCs/>
          <w:sz w:val="20"/>
          <w:szCs w:val="20"/>
        </w:rPr>
        <w:t xml:space="preserve">ASTOI Confindustria Viaggi, nata nel 2000 dalla fusione di ATOI e </w:t>
      </w:r>
      <w:proofErr w:type="spellStart"/>
      <w:r w:rsidRPr="00F964F0">
        <w:rPr>
          <w:rFonts w:ascii="Arial" w:hAnsi="Arial" w:cs="Arial"/>
          <w:i/>
          <w:iCs/>
          <w:sz w:val="20"/>
          <w:szCs w:val="20"/>
        </w:rPr>
        <w:t>Assotour</w:t>
      </w:r>
      <w:proofErr w:type="spellEnd"/>
      <w:r w:rsidRPr="00F964F0">
        <w:rPr>
          <w:rFonts w:ascii="Arial" w:hAnsi="Arial" w:cs="Arial"/>
          <w:i/>
          <w:iCs/>
          <w:sz w:val="20"/>
          <w:szCs w:val="20"/>
        </w:rPr>
        <w:t xml:space="preserve">, rappresenta oltre il 90% del mercato del tour </w:t>
      </w:r>
      <w:proofErr w:type="spellStart"/>
      <w:r w:rsidRPr="00F964F0">
        <w:rPr>
          <w:rFonts w:ascii="Arial" w:hAnsi="Arial" w:cs="Arial"/>
          <w:i/>
          <w:iCs/>
          <w:sz w:val="20"/>
          <w:szCs w:val="20"/>
        </w:rPr>
        <w:t>operating</w:t>
      </w:r>
      <w:proofErr w:type="spellEnd"/>
      <w:r w:rsidRPr="00F964F0">
        <w:rPr>
          <w:rFonts w:ascii="Arial" w:hAnsi="Arial" w:cs="Arial"/>
          <w:i/>
          <w:iCs/>
          <w:sz w:val="20"/>
          <w:szCs w:val="20"/>
        </w:rPr>
        <w:t xml:space="preserve"> italiano. L'Associazione ha costantemente rafforzato il proprio ruolo rappresentativo nelle relazioni con il mondo delle Istituzioni, con gli organi di informazione e con tutti i protagonisti del settore, divenendo uno dei più importanti attori del panorama turistico italiano.</w:t>
      </w:r>
      <w:hyperlink r:id="rId11" w:history="1">
        <w:r w:rsidRPr="00F964F0">
          <w:rPr>
            <w:rFonts w:ascii="Arial" w:hAnsi="Arial" w:cs="Arial"/>
            <w:i/>
            <w:iCs/>
            <w:color w:val="0C31AD"/>
            <w:sz w:val="20"/>
            <w:szCs w:val="20"/>
          </w:rPr>
          <w:t>www.astoi.com</w:t>
        </w:r>
      </w:hyperlink>
    </w:p>
    <w:sectPr w:rsidR="00C714CF" w:rsidRPr="00C714CF" w:rsidSect="00015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F9"/>
    <w:rsid w:val="000151E3"/>
    <w:rsid w:val="00020BF5"/>
    <w:rsid w:val="000330DC"/>
    <w:rsid w:val="000F017E"/>
    <w:rsid w:val="00113FAB"/>
    <w:rsid w:val="001B2667"/>
    <w:rsid w:val="002008FA"/>
    <w:rsid w:val="002516BD"/>
    <w:rsid w:val="00255BFE"/>
    <w:rsid w:val="002F1394"/>
    <w:rsid w:val="00421DB5"/>
    <w:rsid w:val="00427BE4"/>
    <w:rsid w:val="00480899"/>
    <w:rsid w:val="004F29B1"/>
    <w:rsid w:val="00537A00"/>
    <w:rsid w:val="00560E0C"/>
    <w:rsid w:val="005A0223"/>
    <w:rsid w:val="006049BF"/>
    <w:rsid w:val="00613E7B"/>
    <w:rsid w:val="00672E11"/>
    <w:rsid w:val="007E3E4B"/>
    <w:rsid w:val="00850C17"/>
    <w:rsid w:val="009341C8"/>
    <w:rsid w:val="00947CDD"/>
    <w:rsid w:val="009767F9"/>
    <w:rsid w:val="00996FEC"/>
    <w:rsid w:val="009E4313"/>
    <w:rsid w:val="00B576DD"/>
    <w:rsid w:val="00BF292B"/>
    <w:rsid w:val="00C714CF"/>
    <w:rsid w:val="00E14ED7"/>
    <w:rsid w:val="00EB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A3A2"/>
  <w15:docId w15:val="{C2C4B603-CEDB-4248-A45D-9DE15DC1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51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d30456f8d2-msonormal">
    <w:name w:val="ox-d30456f8d2-msonormal"/>
    <w:basedOn w:val="Normale"/>
    <w:uiPriority w:val="99"/>
    <w:rsid w:val="009767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67F9"/>
    <w:rPr>
      <w:b/>
      <w:bCs/>
    </w:rPr>
  </w:style>
  <w:style w:type="character" w:styleId="Enfasicorsivo">
    <w:name w:val="Emphasis"/>
    <w:basedOn w:val="Carpredefinitoparagrafo"/>
    <w:uiPriority w:val="20"/>
    <w:qFormat/>
    <w:rsid w:val="009767F9"/>
    <w:rPr>
      <w:i/>
      <w:iCs/>
    </w:rPr>
  </w:style>
  <w:style w:type="table" w:styleId="Grigliatabella">
    <w:name w:val="Table Grid"/>
    <w:basedOn w:val="Tabellanormale"/>
    <w:uiPriority w:val="59"/>
    <w:rsid w:val="0094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BF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C714C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F1394"/>
  </w:style>
  <w:style w:type="paragraph" w:customStyle="1" w:styleId="gmail-msolistparagraph">
    <w:name w:val="gmail-msolistparagraph"/>
    <w:basedOn w:val="Normale"/>
    <w:rsid w:val="002F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mail-m-226238124248658656ox-be6db8f919-xxxmsobodytextindent2">
    <w:name w:val="gmail-m-226238124248658656ox-be6db8f919-xxxmsobodytextindent2"/>
    <w:basedOn w:val="Normale"/>
    <w:rsid w:val="002F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mail-m-226238124248658656ox-be6db8f919-xxxmsonormal">
    <w:name w:val="gmail-m-226238124248658656ox-be6db8f919-xxxmsonormal"/>
    <w:basedOn w:val="Normale"/>
    <w:rsid w:val="002F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mail-m-226238124248658656ox-be6db8f919-xxxdefault">
    <w:name w:val="gmail-m-226238124248658656ox-be6db8f919-xxxdefault"/>
    <w:basedOn w:val="Normale"/>
    <w:rsid w:val="002F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mail-ox-d30456f8d2-msonormal">
    <w:name w:val="gmail-ox-d30456f8d2-msonormal"/>
    <w:basedOn w:val="Normale"/>
    <w:rsid w:val="005A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mail-apple-converted-space">
    <w:name w:val="gmail-apple-converted-space"/>
    <w:basedOn w:val="Carpredefinitoparagrafo"/>
    <w:rsid w:val="005A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4154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7417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ferdeghinicomunica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astoi.com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comunicazione@asto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192F-FB78-4BA3-9F22-DA970422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Ezhaya Pier</dc:creator>
  <cp:keywords/>
  <dc:description/>
  <cp:lastModifiedBy>veronica cristina cappennani</cp:lastModifiedBy>
  <cp:revision>6</cp:revision>
  <dcterms:created xsi:type="dcterms:W3CDTF">2020-12-23T14:51:00Z</dcterms:created>
  <dcterms:modified xsi:type="dcterms:W3CDTF">2020-12-23T15:46:00Z</dcterms:modified>
</cp:coreProperties>
</file>